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DF" w:rsidRDefault="00480EEC">
      <w:pPr>
        <w:pStyle w:val="ConsPlusTitle"/>
        <w:jc w:val="center"/>
      </w:pPr>
      <w:r>
        <w:t xml:space="preserve">ПРИЗНАКИ </w:t>
      </w:r>
      <w:r>
        <w:t xml:space="preserve">ОСУЩЕСТВЛЕНИЯ ПЕРЕВОДА ДЕНЕЖНЫХ СРЕДСТВ БЕЗ </w:t>
      </w:r>
      <w:r>
        <w:t xml:space="preserve">ДОБРОВОЛЬНОГО </w:t>
      </w:r>
      <w:r>
        <w:t>СОГЛАСИЯ КЛИЕНТА</w:t>
      </w:r>
    </w:p>
    <w:p w:rsidR="00280BDF" w:rsidRDefault="00280BDF">
      <w:pPr>
        <w:pStyle w:val="ConsPlusNormal"/>
        <w:ind w:firstLine="540"/>
        <w:jc w:val="both"/>
        <w:outlineLvl w:val="0"/>
      </w:pPr>
    </w:p>
    <w:p w:rsidR="00280BDF" w:rsidRDefault="00480EEC">
      <w:pPr>
        <w:pStyle w:val="ConsPlusNormal"/>
        <w:ind w:firstLine="540"/>
        <w:jc w:val="both"/>
      </w:pPr>
      <w:r>
        <w:t>1. Совпадение информации о получателе средств с информацией о получателе средств по переводам денежных средств без добровольного согласия клиента, а именно без согласия клиента или с согласия клиента, полученного под влиянием обмана или при злоупотреблении</w:t>
      </w:r>
      <w:r>
        <w:t xml:space="preserve"> доверием (далее при совместном упоминании - перевод денежных средств без добровольного согласия клиента), полученной из базы данных о случаях и попытках осуществления переводов денежных средств без добровольного согласия клиента, формирование и ведение ко</w:t>
      </w:r>
      <w:r>
        <w:t xml:space="preserve">торой осуществляются Банком России на основании </w:t>
      </w:r>
      <w:hyperlink r:id="rId4" w:tooltip="Федеральный закон от 27.06.2011 N 161-ФЗ (ред. от 23.05.2025) &quot;О национальной платежной системе&quot; {КонсультантПлюс}">
        <w:r>
          <w:rPr>
            <w:color w:val="0000FF"/>
          </w:rPr>
          <w:t>части 5 статьи 27</w:t>
        </w:r>
      </w:hyperlink>
      <w:r>
        <w:t xml:space="preserve"> Федерального закона от 27 июня 2011 года N 161-ФЗ "О национальной платежной системе" (далее - база данных).</w:t>
      </w:r>
    </w:p>
    <w:p w:rsidR="00280BDF" w:rsidRDefault="00480EEC">
      <w:pPr>
        <w:pStyle w:val="ConsPlusNormal"/>
        <w:spacing w:before="240"/>
        <w:ind w:firstLine="540"/>
        <w:jc w:val="both"/>
      </w:pPr>
      <w:r>
        <w:t>2. Совпадение информации о параметрах устройств, с использованием которых осуществлен доступ к автомати</w:t>
      </w:r>
      <w:r>
        <w:t>зированной системе, программному обеспечению в целях осуществления перевода денежных средств, с информацией о параметрах устройств, с использованием которых был осуществлен доступ к автоматизированной системе, программному обеспечению в целях осуществления</w:t>
      </w:r>
      <w:r>
        <w:t xml:space="preserve"> перевода денежных средств без добровольного согласия клиента, полученной из базы данных.</w:t>
      </w:r>
    </w:p>
    <w:p w:rsidR="00280BDF" w:rsidRDefault="00480EEC">
      <w:pPr>
        <w:pStyle w:val="ConsPlusNormal"/>
        <w:spacing w:before="240"/>
        <w:ind w:firstLine="540"/>
        <w:jc w:val="both"/>
      </w:pPr>
      <w:r>
        <w:t>3. Несоответствие характера, и (или) параметров, и (или) объема проводимой операции (время (дни) осуществления операции; место осуществления операции; устройство, с и</w:t>
      </w:r>
      <w:r>
        <w:t>спользованием которого осуществляется операция, и параметры его использования; сумма осуществления операции; периодичность (частота) осуществления операций; получатель средств) операциям, обычно совершаемым клиентом оператора по переводу денежных средств (</w:t>
      </w:r>
      <w:r>
        <w:t>осуществляемой клиентом деятельности).</w:t>
      </w:r>
    </w:p>
    <w:p w:rsidR="00280BDF" w:rsidRDefault="00480EEC">
      <w:pPr>
        <w:pStyle w:val="ConsPlusNormal"/>
        <w:spacing w:before="240"/>
        <w:ind w:firstLine="540"/>
        <w:jc w:val="both"/>
      </w:pPr>
      <w:r>
        <w:t>4. Совпадение информации о получателе средств (в том числе его электронном средстве платежа) с информацией о получателе средств (в том числе его электронном средстве платежа), ранее включенном во внутренние перечни (п</w:t>
      </w:r>
      <w:r>
        <w:t>ри наличии) оператора по переводу денежных средств в качестве получателя средств по переводам денежных средств без добровольного согласия клиента.</w:t>
      </w:r>
    </w:p>
    <w:p w:rsidR="00280BDF" w:rsidRDefault="00480EEC">
      <w:pPr>
        <w:pStyle w:val="ConsPlusNormal"/>
        <w:spacing w:before="240"/>
        <w:ind w:firstLine="540"/>
        <w:jc w:val="both"/>
      </w:pPr>
      <w:r>
        <w:t xml:space="preserve">5. Совпадение информации о получателе средств (в том числе его электронном средстве платежа) с информацией о </w:t>
      </w:r>
      <w:r>
        <w:t xml:space="preserve">получателе средств (в том числе его электронном средстве платежа), совершившем противоправные действия, связанные с осуществлением перевода денежных средств без добровольного согласия клиента, в связи с чем в отношении такого получателя средств возбуждено </w:t>
      </w:r>
      <w:r>
        <w:t>уголовное дело (подтвержденное документально).</w:t>
      </w:r>
    </w:p>
    <w:p w:rsidR="00280BDF" w:rsidRDefault="00480EEC">
      <w:pPr>
        <w:pStyle w:val="ConsPlusNormal"/>
        <w:spacing w:before="240"/>
        <w:ind w:firstLine="540"/>
        <w:jc w:val="both"/>
      </w:pPr>
      <w:r>
        <w:t>6. Наличие информации:</w:t>
      </w:r>
    </w:p>
    <w:p w:rsidR="00280BDF" w:rsidRDefault="00480EEC">
      <w:pPr>
        <w:pStyle w:val="ConsPlusNormal"/>
        <w:spacing w:before="240"/>
        <w:ind w:firstLine="540"/>
        <w:jc w:val="both"/>
      </w:pPr>
      <w:r>
        <w:t xml:space="preserve">о выявленной в рамках реализации мероприятий по противодействию осуществлению переводов денежных средств без добровольного согласия клиента, предусмотренных </w:t>
      </w:r>
      <w:hyperlink r:id="rId5" w:tooltip="Федеральный закон от 27.06.2011 N 161-ФЗ (ред. от 23.05.2025) &quot;О национальной платежной системе&quot; {КонсультантПлюс}">
        <w:r>
          <w:rPr>
            <w:color w:val="0000FF"/>
          </w:rPr>
          <w:t>частью 4 статьи 27</w:t>
        </w:r>
      </w:hyperlink>
      <w:r>
        <w:t xml:space="preserve"> Федерального закона от 27 июня </w:t>
      </w:r>
      <w:r>
        <w:t>2011 года N 161-ФЗ "О национальной платежной системе", операции, соответствующей признакам осуществления перевода денежных средств без добровольного согласия клиента, в том числе информации, полученной от оператора по переводу денежных средств, обслуживающ</w:t>
      </w:r>
      <w:r>
        <w:t>его получателя средств, оператора платформы цифрового рубля, участников платформы цифрового рубля, а также операторов услуг платежной инфраструктуры;</w:t>
      </w:r>
    </w:p>
    <w:p w:rsidR="00280BDF" w:rsidRDefault="00480EEC">
      <w:pPr>
        <w:pStyle w:val="ConsPlusNormal"/>
        <w:spacing w:before="240"/>
        <w:ind w:firstLine="540"/>
        <w:jc w:val="both"/>
      </w:pPr>
      <w:r>
        <w:t>о несоответствии характера совершаемых клиентом телефонных переговоров с использованием абонентского номер</w:t>
      </w:r>
      <w:r>
        <w:t xml:space="preserve">а подвижной радиотелефонной связи при осуществлении операций либо перед их осуществлением (периодичность (частота), продолжительность </w:t>
      </w:r>
      <w:r>
        <w:lastRenderedPageBreak/>
        <w:t xml:space="preserve">телефонных переговоров) телефонным переговорам, обычно совершаемым клиентом, а также о </w:t>
      </w:r>
      <w:proofErr w:type="spellStart"/>
      <w:r>
        <w:t>нетипичности</w:t>
      </w:r>
      <w:proofErr w:type="spellEnd"/>
      <w:r>
        <w:t xml:space="preserve"> получаемых сообщений (</w:t>
      </w:r>
      <w:r>
        <w:t>увеличение количества получаемых сообщений с новых абонентских номеров или от новых адресатов), в том числе в мессенджерах и (или) по электронной почте, от оператора связи, владельцев мессенджеров, владельцев сайтов в информационно-телекоммуникационной сет</w:t>
      </w:r>
      <w:r>
        <w:t>и "Интернет" и (или) иных юридических лиц.</w:t>
      </w:r>
    </w:p>
    <w:p w:rsidR="00280BDF" w:rsidRDefault="00280BDF">
      <w:pPr>
        <w:pStyle w:val="ConsPlusNormal"/>
        <w:jc w:val="both"/>
      </w:pPr>
    </w:p>
    <w:p w:rsidR="00280BDF" w:rsidRDefault="00480EEC">
      <w:pPr>
        <w:pStyle w:val="ConsPlusNormal"/>
      </w:pPr>
      <w:r>
        <w:rPr>
          <w:i/>
          <w:color w:val="0000FF"/>
        </w:rPr>
        <w:br/>
        <w:t>Приказ Банка России от 27.06.2024 N ОД-1027 "Об установлении признаков осуществления перевода денежных средств без</w:t>
      </w:r>
      <w:r>
        <w:rPr>
          <w:i/>
          <w:color w:val="0000FF"/>
        </w:rPr>
        <w:t xml:space="preserve"> добровольного согласия клиента и отмене приказа Банка России от 27 сентября 2018 года N ОД-2525" </w:t>
      </w:r>
      <w:bookmarkStart w:id="0" w:name="_GoBack"/>
      <w:bookmarkEnd w:id="0"/>
      <w:r>
        <w:br/>
      </w:r>
    </w:p>
    <w:sectPr w:rsidR="00280BDF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BDF"/>
    <w:rsid w:val="00280BDF"/>
    <w:rsid w:val="0048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02FF2F-1C58-482B-ACEA-A3806630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5905&amp;date=29.07.2025&amp;dst=504&amp;field=134" TargetMode="External"/><Relationship Id="rId4" Type="http://schemas.openxmlformats.org/officeDocument/2006/relationships/hyperlink" Target="https://login.consultant.ru/link/?req=doc&amp;base=LAW&amp;n=505905&amp;date=29.07.2025&amp;dst=17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3778</Characters>
  <Application>Microsoft Office Word</Application>
  <DocSecurity>0</DocSecurity>
  <Lines>31</Lines>
  <Paragraphs>8</Paragraphs>
  <ScaleCrop>false</ScaleCrop>
  <Company>КонсультантПлюс Версия 4024.00.50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Банка России от 27.06.2024 N ОД-1027
"Об установлении признаков осуществления перевода денежных средств без добровольного согласия клиента и отмене приказа Банка России от 27 сентября 2018 года N ОД-2525"</dc:title>
  <cp:lastModifiedBy>Маяйчева Анна Александровна</cp:lastModifiedBy>
  <cp:revision>2</cp:revision>
  <dcterms:created xsi:type="dcterms:W3CDTF">2025-07-29T10:32:00Z</dcterms:created>
  <dcterms:modified xsi:type="dcterms:W3CDTF">2025-07-29T10:52:00Z</dcterms:modified>
</cp:coreProperties>
</file>